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75" w:line="240"/>
        <w:ind w:right="0" w:left="0" w:firstLine="0"/>
        <w:jc w:val="center"/>
        <w:rPr>
          <w:rFonts w:ascii="Arial" w:hAnsi="Arial" w:cs="Arial" w:eastAsia="Arial"/>
          <w:b/>
          <w:color w:val="1990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199043"/>
          <w:spacing w:val="0"/>
          <w:position w:val="0"/>
          <w:sz w:val="28"/>
          <w:shd w:fill="auto" w:val="clear"/>
        </w:rPr>
        <w:t xml:space="preserve">Урок алгебры в 7-м классе по теме: "Умножение многочлена на многочлен" с элементами логики</w:t>
      </w:r>
    </w:p>
    <w:p>
      <w:pPr>
        <w:spacing w:before="100" w:after="75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учитель математики Хохлова Галина Владимировна.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Цели: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Обобщение знаний учащихся по теме: “Умножение многочлена на многочлен”.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Развитие творческой и познавательной активности учащихся, логического мышления, памяти.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Формирование интереса к математике, коммуникативной и эмоциональной культуры.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Тип урока: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урок обобщения, повторения и коррекции знаний.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Оборудование: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проектор,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экран,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компьютер,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презентация к уроку (смотри Приложение 1),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карточки.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Учебные пособия: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Алгебра. 7 класс. Мордкович А.Г.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Блиц – опрос. Алгебра 7 класс. Е.Е. Тульчинская.</w:t>
      </w:r>
    </w:p>
    <w:p>
      <w:pPr>
        <w:spacing w:before="100" w:after="75" w:line="240"/>
        <w:ind w:right="0" w:left="0" w:firstLine="0"/>
        <w:jc w:val="center"/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Ход урока</w:t>
      </w:r>
    </w:p>
    <w:p>
      <w:pPr>
        <w:spacing w:before="100" w:after="75" w:line="240"/>
        <w:ind w:right="0" w:left="0" w:firstLine="0"/>
        <w:jc w:val="left"/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I. 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Орг. момент.</w:t>
      </w:r>
    </w:p>
    <w:p>
      <w:pPr>
        <w:spacing w:before="100" w:after="75" w:line="240"/>
        <w:ind w:right="0" w:left="0" w:firstLine="0"/>
        <w:jc w:val="left"/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II. 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Формулировка темы урока. (Слайд 1)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Учитель: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У лукоморья дуб зеленый;</w:t>
        <w:br/>
        <w:t xml:space="preserve">Златая цепь на дубе том:</w:t>
        <w:br/>
        <w:t xml:space="preserve">И днем и ночью кот ученый</w:t>
        <w:br/>
        <w:t xml:space="preserve">Все ходит по цепи кругом;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Сегодня в гости к нам пришел кот Ученый из поэмы А.С. Пушкина “Руслан и Людмила” и он предлагает разминку из 3 вопросов и 5 заданий. За каждый правильный ответ в течение всего урока кот Ученый будет в награду раздавать свои волшебные жетоны.</w:t>
      </w:r>
    </w:p>
    <w:p>
      <w:pPr>
        <w:spacing w:before="100" w:after="75" w:line="240"/>
        <w:ind w:right="0" w:left="0" w:firstLine="0"/>
        <w:jc w:val="left"/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III. 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Устная работа. (Фронтально)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Разминка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 (Слайд 2, 3, 4 - 11)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Задания со звездочкой – задания повышенной сложности. Учащиеся сами выбирают номер задания, затем на экране появляется вопрос. Учащийся, правильно ответивший на вопрос, получает жетон.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Вопрос 1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  <w:vertAlign w:val="superscript"/>
        </w:rPr>
        <w:t xml:space="preserve">*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Как заменить выражение 100х тождественно равным, если при записи коэффициентов можно использовать только цифру 1.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Ответ: например,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1) 100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х = х+х+х+…..+х (100 раз)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2) 100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х = 111х – 11х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и т.д.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Вопрос 2.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Что ты видишь? &lt;рисунок 1&gt;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object w:dxaOrig="2499" w:dyaOrig="2831">
          <v:rect xmlns:o="urn:schemas-microsoft-com:office:office" xmlns:v="urn:schemas-microsoft-com:vml" id="rectole0000000000" style="width:124.950000pt;height:141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Ответ: вазу, 2 лица.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Вопрос 3.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Как читается правило умножения одночлена на многочлен.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Задание 1.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На доске записаны одночлены 10 х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и 2х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  <w:vertAlign w:val="superscript"/>
        </w:rPr>
        <w:t xml:space="preserve">2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Учитель задает вопросы в краткой форме, ученик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быстро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на них отвечает.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Сумма?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Разность?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Разность?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Произведение?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Частное (х?0)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Частное?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Квадрат?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Квадрат?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Квадрат суммы?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Квадрат разности?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Задание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 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на развитие пространственного воображения)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Найди 5 лиц. &lt;рисунок 2 &gt;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object w:dxaOrig="2277" w:dyaOrig="2875">
          <v:rect xmlns:o="urn:schemas-microsoft-com:office:office" xmlns:v="urn:schemas-microsoft-com:vml" id="rectole0000000001" style="width:113.850000pt;height:143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Задание 3.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Преобразуй выражение (х + 1)(х + 2) в многочлен стандартного вида.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Задание 4.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Преобразуй выражение - 2 х(х + 2) в многочлен стандартного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вида.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Задание 5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 Найти значение выражения (а +1)(а +2) , при а=0</w:t>
      </w:r>
    </w:p>
    <w:p>
      <w:pPr>
        <w:spacing w:before="100" w:after="75" w:line="240"/>
        <w:ind w:right="0" w:left="0" w:firstLine="0"/>
        <w:jc w:val="left"/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IV. 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Блиц – опрос.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Е.Е. Тульчинская. Алгеба 7 класс. Блиц-опрос.)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Выполнить в рабочей тетради.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4"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Приложение</w:t>
        </w:r>
      </w:hyperlink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Учитель: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Идет направо – песнь заводит,</w:t>
        <w:br/>
        <w:t xml:space="preserve">Налево – сказку говорит.</w:t>
        <w:br/>
        <w:t xml:space="preserve">Там чудеса: там леший бродит,</w:t>
        <w:br/>
        <w:t xml:space="preserve">Русалка на ветвях сидит;</w:t>
      </w:r>
    </w:p>
    <w:p>
      <w:pPr>
        <w:spacing w:before="100" w:after="75" w:line="240"/>
        <w:ind w:right="0" w:left="0" w:firstLine="0"/>
        <w:jc w:val="left"/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V. 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Закрепление изученного материала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Задача.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слайд 12). Задачу решает 1 учащийся у доски.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Жили – были 3 русалки. Их возраст соответствовал трем последовательным числам . Квадрат возраста младшей русалки 65 меньше произведения двух других. Найти возраст русалок 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Решение.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Пусть х лет – возраст младшей русалки, тогда (х +1) года – возраст средней и (х+2) года – возраст старшей русалки. Квадрат возраста младшей русалки 65 меньше произведения двух других, поэтому уравнение: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Х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+ 65 = 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х +1)(х+2)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Решая уравнение, получим х = 21.</w:t>
        <w:br/>
        <w:t xml:space="preserve">Возраст средней русалки – 22 года.</w:t>
        <w:br/>
        <w:t xml:space="preserve">Возраст старшей русалки – 23 года.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Ответ 21, 22, 23 года.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Учитель: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Там на неведомых дорожках</w:t>
        <w:br/>
        <w:t xml:space="preserve">Следы невиданных зверей...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Вопрос к классу.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Слайд 13)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Для развития мышления и пространственного воображения и творческих способностей учащихся)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Каких зверей вы здесь видите?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&lt;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рисунок 3 &gt;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object w:dxaOrig="5098" w:dyaOrig="3097">
          <v:rect xmlns:o="urn:schemas-microsoft-com:office:office" xmlns:v="urn:schemas-microsoft-com:vml" id="rectole0000000002" style="width:254.900000pt;height:154.85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Минутка отдыха. Звучит тихая музыка.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Закрыть глаза, голову положить на руки, отдыхаем…).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Учитель: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Избушка там на курьих ножках</w:t>
        <w:br/>
        <w:t xml:space="preserve">Стоит без окон и дверей;</w:t>
        <w:br/>
        <w:t xml:space="preserve">Там лес и дол веденья полны..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Там о заре прихлынут волны</w:t>
        <w:br/>
        <w:t xml:space="preserve">На брег песчаный и пустой,</w:t>
        <w:br/>
        <w:t xml:space="preserve">И тридцать витязей прекрасных</w:t>
        <w:br/>
        <w:t xml:space="preserve">Чредой из вод выходят ясных,</w:t>
        <w:br/>
        <w:t xml:space="preserve">И с ними дядька их морской..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Там королевич мимоходом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Пленяет грозного царя;</w:t>
        <w:br/>
        <w:t xml:space="preserve">Там в облаках перед народом</w:t>
        <w:br/>
        <w:t xml:space="preserve">Через леса, через моря</w:t>
        <w:br/>
        <w:t xml:space="preserve">Колдун несет богатыря...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 темнице там царевна тужит,</w:t>
        <w:br/>
        <w:t xml:space="preserve">А бурый волк ей верно служит...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Задание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 (Слайд 14).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Задание выполняется устно, фронтально.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Найдите четырех волков. &lt;Рисунок 4 &gt;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object w:dxaOrig="2676" w:dyaOrig="3428">
          <v:rect xmlns:o="urn:schemas-microsoft-com:office:office" xmlns:v="urn:schemas-microsoft-com:vml" id="rectole0000000003" style="width:133.800000pt;height:171.4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Учитель: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Там ступа с Бабою Ягой</w:t>
        <w:br/>
        <w:t xml:space="preserve">Идет бредет сама собой; . . 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Там царь Кощей над златом чахнет;</w:t>
        <w:br/>
        <w:t xml:space="preserve">Там русский дух…там Русью пахнет!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Вопрос.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слайд 15). Один учащийся с обратной стороны решает уравнение, затем осуществляется самопроверка.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Сколько тонн золота у Кощея?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Ответьте на вопрос, решив уравнение.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х – 2)(х – 3) - (х + 2)(х – 5) = 0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Ответ : 8 тонн.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Работа в парах.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Выполняется взаимопроверка. Учащиеся сидят напротив друг друга. Один из них на уровне глаз держит карточку с заданиями. На одной стороне карточки написаны задания, а на другой правильные ответы. Дыроколом сделаны прорези для того, чтобы сосед по парте ручкой мог указать какое задание выполнять . При этом сам он видит уже ответ.)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object w:dxaOrig="1946" w:dyaOrig="2931">
          <v:rect xmlns:o="urn:schemas-microsoft-com:office:office" xmlns:v="urn:schemas-microsoft-com:vml" id="rectole0000000004" style="width:97.300000pt;height:146.55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Учитель: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И я там был, и мед пиво пил;</w:t>
        <w:br/>
        <w:t xml:space="preserve">У моря видел дуб зеленый;</w:t>
        <w:br/>
        <w:t xml:space="preserve">Под ним сидел, и кот ученый</w:t>
        <w:br/>
        <w:t xml:space="preserve">Свои мне сказки говорил.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Фокус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 (Слайд 16)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Задумай два одночлена. Составь их сумму, их разность . Перемножь полученные двучлены. Назови результат, а я скажу, какие одночлены вы задумали. Как у меня это получается?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Учитель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 Совершенно верно, получилась формула (а - в)(а + в) =а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–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, но это тема следующего нашего урока , а сейчас – задачка от кота Ученого.</w:t>
      </w:r>
    </w:p>
    <w:p>
      <w:pPr>
        <w:spacing w:before="100" w:after="75" w:line="240"/>
        <w:ind w:right="0" w:left="0" w:firstLine="0"/>
        <w:jc w:val="left"/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VI. 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Самостоятельная работа.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 (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Слайд 17)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Тетради с самостоятельной работой сдаются на проверку, выполняется анализ самостоятельной работы.</w:t>
      </w:r>
    </w:p>
    <w:p>
      <w:pPr>
        <w:numPr>
          <w:ilvl w:val="0"/>
          <w:numId w:val="4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Задачка от Кота Ученого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Квадрат моего возраста меньше квадрата возраста Черномора на 201 год.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Сколько мне лет, если Черномор старше меня на 1 год?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Ответ 100 лет.</w:t>
      </w:r>
    </w:p>
    <w:p>
      <w:pPr>
        <w:spacing w:before="100" w:after="75" w:line="240"/>
        <w:ind w:right="0" w:left="0" w:firstLine="0"/>
        <w:jc w:val="left"/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VII. 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Домашнее задание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 (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по выбору, с учетом индивидуальных способностей учащихся)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№ 831 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а, б), 838 . А.Г Мордкович. Алгебра 7 класс.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Для сильных учащихся доп. задание: Сумма трех выражений равна 3х, а их произведение равно х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– 9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х. Найди эти выражения.</w:t>
      </w:r>
    </w:p>
    <w:p>
      <w:pPr>
        <w:spacing w:before="100" w:after="75" w:line="240"/>
        <w:ind w:right="0" w:left="0" w:firstLine="0"/>
        <w:jc w:val="left"/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VIII. </w:t>
      </w:r>
      <w:r>
        <w:rPr>
          <w:rFonts w:ascii="Arial" w:hAnsi="Arial" w:cs="Arial" w:eastAsia="Arial"/>
          <w:b/>
          <w:color w:val="199043"/>
          <w:spacing w:val="0"/>
          <w:position w:val="0"/>
          <w:sz w:val="20"/>
          <w:shd w:fill="auto" w:val="clear"/>
        </w:rPr>
        <w:t xml:space="preserve">Итог урока, выставление оценок с учетом жетонов от кота Ученого.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1"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Презентация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6">
    <w:abstractNumId w:val="18"/>
  </w:num>
  <w:num w:numId="8">
    <w:abstractNumId w:val="12"/>
  </w:num>
  <w:num w:numId="18">
    <w:abstractNumId w:val="6"/>
  </w:num>
  <w:num w:numId="4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="media/image1.wmf" Id="docRId3" Type="http://schemas.openxmlformats.org/officeDocument/2006/relationships/image"/><Relationship Target="embeddings/oleObject3.bin" Id="docRId7" Type="http://schemas.openxmlformats.org/officeDocument/2006/relationships/oleObject"/><Relationship Target="media/image4.wmf" Id="docRId10" Type="http://schemas.openxmlformats.org/officeDocument/2006/relationships/image"/><Relationship Target="embeddings/oleObject1.bin" Id="docRId2" Type="http://schemas.openxmlformats.org/officeDocument/2006/relationships/oleObject"/><Relationship Target="media/image2.wmf" Id="docRId6" Type="http://schemas.openxmlformats.org/officeDocument/2006/relationships/image"/><Relationship Target="media/image0.wmf" Id="docRId1" Type="http://schemas.openxmlformats.org/officeDocument/2006/relationships/image"/><Relationship TargetMode="External" Target="http://festival.1september.ru/articles/531232/pril1.ppt" Id="docRId11" Type="http://schemas.openxmlformats.org/officeDocument/2006/relationships/hyperlink"/><Relationship Target="embeddings/oleObject2.bin" Id="docRId5" Type="http://schemas.openxmlformats.org/officeDocument/2006/relationships/oleObject"/><Relationship Target="embeddings/oleObject4.bin" Id="docRId9" Type="http://schemas.openxmlformats.org/officeDocument/2006/relationships/oleObject"/><Relationship Target="embeddings/oleObject0.bin" Id="docRId0" Type="http://schemas.openxmlformats.org/officeDocument/2006/relationships/oleObject"/><Relationship Target="numbering.xml" Id="docRId12" Type="http://schemas.openxmlformats.org/officeDocument/2006/relationships/numbering"/><Relationship TargetMode="External" Target="http://festival.1september.ru/articles/531232/pril.doc" Id="docRId4" Type="http://schemas.openxmlformats.org/officeDocument/2006/relationships/hyperlink"/><Relationship Target="media/image3.wmf" Id="docRId8" Type="http://schemas.openxmlformats.org/officeDocument/2006/relationships/image"/></Relationships>
</file>